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47" w:rsidRPr="00E25C47" w:rsidRDefault="00E25C47" w:rsidP="00E25C47">
      <w:pPr>
        <w:spacing w:after="210" w:line="336" w:lineRule="auto"/>
        <w:ind w:left="-225" w:right="-225"/>
        <w:outlineLvl w:val="1"/>
        <w:rPr>
          <w:rFonts w:ascii="Tahoma" w:eastAsia="Times New Roman" w:hAnsi="Tahoma" w:cs="Tahoma"/>
          <w:color w:val="980A00"/>
          <w:sz w:val="34"/>
          <w:szCs w:val="34"/>
          <w:lang w:eastAsia="es-ES"/>
        </w:rPr>
      </w:pPr>
      <w:r w:rsidRPr="00E25C47">
        <w:rPr>
          <w:rFonts w:ascii="Tahoma" w:eastAsia="Times New Roman" w:hAnsi="Tahoma" w:cs="Tahoma"/>
          <w:color w:val="980A00"/>
          <w:sz w:val="34"/>
          <w:szCs w:val="34"/>
          <w:lang w:eastAsia="es-ES"/>
        </w:rPr>
        <w:t xml:space="preserve">Entidades Autónomas </w:t>
      </w:r>
    </w:p>
    <w:tbl>
      <w:tblPr>
        <w:tblW w:w="844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2"/>
        <w:gridCol w:w="3893"/>
      </w:tblGrid>
      <w:tr w:rsidR="00E25C47" w:rsidRPr="00E25C47" w:rsidTr="00E25C47">
        <w:trPr>
          <w:trHeight w:val="360"/>
          <w:tblCellSpacing w:w="15" w:type="dxa"/>
        </w:trPr>
        <w:tc>
          <w:tcPr>
            <w:tcW w:w="2160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49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 </w:t>
            </w:r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Autoridad de Aeronáutica Civil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www.aeronautica.gob.pa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Autoridad del Canal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www.pancanal.com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Autoridad Marítima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www.amp.gob.pa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Autoridad Nacional del Ambiente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8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www.anam.gob.pa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Banco de Desarrollo Agropecuario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9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www.bda.gob.pa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Banco Nacional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0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www.banconal.com.pa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Caja de Ahorros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1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www.cajadeahorros.com.pa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Caja de Seguro Social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2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www.css.org.pa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Comisión Nacional de Valores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3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www.conaval.gob.pa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lang w:eastAsia="es-ES"/>
              </w:rPr>
              <w:t>Autoridad de Protección al Consumidor y Defensa de la Competencia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4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www.autoridaddelconsumidor.gob.pa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Contraloría General de la República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5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www.contraloria.gob.pa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Defensoría del Pueblo de la República de Panamá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6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www.defensoriadelpueblo.gob.pa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 xml:space="preserve">Autoridad Nacional de los Servicios Públicos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7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www.asep.gob.pa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Fiscalía Electoral de la República de Panamá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8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www.tribunal-electoral.gob.pa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Instituto de Investigación Agropecuaria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19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www.idiap.gob.pa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Instituto de Mercadeo Agropecuario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0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www.ima.gob.pa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Instituto de Seguro Agropecuario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1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www.isa.gob.pa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Instituto Nacional de Cultura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2" w:tgtFrame="_blank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www.inac.gob.pa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Instituto Nacional para la Formación Profesional y Capacitación para el Desarrollo Humano (INADEH)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3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www.inadeh.edu.pa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Autoridad Panameña de Turismo</w:t>
            </w:r>
          </w:p>
        </w:tc>
        <w:tc>
          <w:tcPr>
            <w:tcW w:w="0" w:type="auto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4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www.atp.gob.pa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Lotería Nacional de Beneficencia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5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www.lnb.gob.pa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Registro Público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6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www.registro-publico.gob.pa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Superintendencia de Bancos 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7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www.superbancos.gob.pa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Universidad de Panamá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8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www.up.ac.pa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Universidad Tecnológica de Panamá - UTP</w:t>
            </w:r>
          </w:p>
        </w:tc>
        <w:tc>
          <w:tcPr>
            <w:tcW w:w="0" w:type="auto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9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www.utp.ac.pa</w:t>
              </w:r>
            </w:hyperlink>
          </w:p>
        </w:tc>
      </w:tr>
    </w:tbl>
    <w:p w:rsidR="00E25C47" w:rsidRPr="00E25C47" w:rsidRDefault="00E25C47" w:rsidP="00E25C47">
      <w:pPr>
        <w:spacing w:after="0" w:line="324" w:lineRule="auto"/>
        <w:rPr>
          <w:rFonts w:ascii="Tahoma" w:eastAsia="Times New Roman" w:hAnsi="Tahoma" w:cs="Tahoma"/>
          <w:sz w:val="18"/>
          <w:szCs w:val="18"/>
          <w:lang w:eastAsia="es-ES"/>
        </w:rPr>
      </w:pPr>
      <w:r w:rsidRPr="00E25C47">
        <w:rPr>
          <w:rFonts w:ascii="Tahoma" w:eastAsia="Times New Roman" w:hAnsi="Tahoma" w:cs="Tahoma"/>
          <w:sz w:val="18"/>
          <w:szCs w:val="18"/>
          <w:lang w:eastAsia="es-ES"/>
        </w:rPr>
        <w:t xml:space="preserve">  </w:t>
      </w:r>
    </w:p>
    <w:p w:rsidR="00E25C47" w:rsidRPr="00E25C47" w:rsidRDefault="00E25C47" w:rsidP="00E25C47">
      <w:pPr>
        <w:spacing w:after="210" w:line="336" w:lineRule="auto"/>
        <w:ind w:left="-450" w:right="-450"/>
        <w:outlineLvl w:val="1"/>
        <w:rPr>
          <w:rFonts w:ascii="Tahoma" w:eastAsia="Times New Roman" w:hAnsi="Tahoma" w:cs="Tahoma"/>
          <w:color w:val="980A00"/>
          <w:sz w:val="34"/>
          <w:szCs w:val="34"/>
          <w:lang w:eastAsia="es-ES"/>
        </w:rPr>
      </w:pPr>
      <w:r w:rsidRPr="00E25C47">
        <w:rPr>
          <w:rFonts w:ascii="Tahoma" w:eastAsia="Times New Roman" w:hAnsi="Tahoma" w:cs="Tahoma"/>
          <w:color w:val="980A00"/>
          <w:sz w:val="34"/>
          <w:szCs w:val="34"/>
          <w:lang w:eastAsia="es-ES"/>
        </w:rPr>
        <w:t xml:space="preserve">Organismos Internacionales </w:t>
      </w:r>
    </w:p>
    <w:tbl>
      <w:tblPr>
        <w:tblW w:w="93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1"/>
        <w:gridCol w:w="2579"/>
      </w:tblGrid>
      <w:tr w:rsidR="00E25C47" w:rsidRPr="00E25C47" w:rsidTr="00E25C47">
        <w:trPr>
          <w:trHeight w:val="360"/>
          <w:tblCellSpacing w:w="15" w:type="dxa"/>
        </w:trPr>
        <w:tc>
          <w:tcPr>
            <w:tcW w:w="2160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ES"/>
              </w:rPr>
              <w:lastRenderedPageBreak/>
              <w:t> </w:t>
            </w:r>
          </w:p>
        </w:tc>
        <w:tc>
          <w:tcPr>
            <w:tcW w:w="534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ES"/>
              </w:rPr>
              <w:t> </w:t>
            </w:r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Agencia de Cooperación Internacional del Japón-JICA 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0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www.jica.go.jp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Banco Interamericano de Desarrollo-BID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1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www.iadb.org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Banco Latinoamericano de Exportación-BLADEX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2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www.blx.com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Comunidad Económica Europea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3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www.europa.eu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Corporación Andina de Fomento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4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www.caf.com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Instituto Interamericano de Cooperación para la Agricultura-IICA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5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www.iica.int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Instituto Smithsonian de Investigaciones Tropicales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6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www.stri.org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Organización de las Naciones Unidas para la Agricultura y la Alimentación-FAO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7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www.fao.org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Organización de los Estados Americanos-OEA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8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www.oas.org</w:t>
              </w:r>
            </w:hyperlink>
          </w:p>
        </w:tc>
      </w:tr>
      <w:tr w:rsidR="00E25C47" w:rsidRPr="00E25C47" w:rsidTr="00E25C47">
        <w:trPr>
          <w:tblCellSpacing w:w="15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E25C4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Organización del Comercio Exterior del Japón -JETRO</w:t>
            </w:r>
          </w:p>
        </w:tc>
        <w:tc>
          <w:tcPr>
            <w:tcW w:w="2580" w:type="dxa"/>
            <w:vAlign w:val="center"/>
            <w:hideMark/>
          </w:tcPr>
          <w:p w:rsidR="00E25C47" w:rsidRPr="00E25C47" w:rsidRDefault="00E25C47" w:rsidP="00E25C4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9" w:history="1">
              <w:r w:rsidRPr="00E25C47">
                <w:rPr>
                  <w:rFonts w:ascii="Times New Roman" w:eastAsia="Times New Roman" w:hAnsi="Times New Roman" w:cs="Times New Roman"/>
                  <w:b/>
                  <w:bCs/>
                  <w:color w:val="980A00"/>
                  <w:lang w:eastAsia="es-ES"/>
                </w:rPr>
                <w:t>www.jetro.go.jp</w:t>
              </w:r>
            </w:hyperlink>
          </w:p>
        </w:tc>
      </w:tr>
    </w:tbl>
    <w:p w:rsidR="004B5641" w:rsidRDefault="004B5641">
      <w:bookmarkStart w:id="0" w:name="_GoBack"/>
      <w:bookmarkEnd w:id="0"/>
    </w:p>
    <w:sectPr w:rsidR="004B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7"/>
    <w:rsid w:val="004B5641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5C47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25C47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25C47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5C47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5C47"/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25C47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Textoennegrita">
    <w:name w:val="Strong"/>
    <w:basedOn w:val="Fuentedeprrafopredeter"/>
    <w:uiPriority w:val="22"/>
    <w:qFormat/>
    <w:rsid w:val="00E25C47"/>
    <w:rPr>
      <w:b/>
      <w:bCs/>
    </w:rPr>
  </w:style>
  <w:style w:type="character" w:customStyle="1" w:styleId="leadingseparator">
    <w:name w:val="leading_separator"/>
    <w:basedOn w:val="Fuentedeprrafopredeter"/>
    <w:rsid w:val="00E2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5C47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25C47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25C47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5C47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5C47"/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25C47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Textoennegrita">
    <w:name w:val="Strong"/>
    <w:basedOn w:val="Fuentedeprrafopredeter"/>
    <w:uiPriority w:val="22"/>
    <w:qFormat/>
    <w:rsid w:val="00E25C47"/>
    <w:rPr>
      <w:b/>
      <w:bCs/>
    </w:rPr>
  </w:style>
  <w:style w:type="character" w:customStyle="1" w:styleId="leadingseparator">
    <w:name w:val="leading_separator"/>
    <w:basedOn w:val="Fuentedeprrafopredeter"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8178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0745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8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10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2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9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9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1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42744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4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4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99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m.gob.pa/" TargetMode="External"/><Relationship Id="rId13" Type="http://schemas.openxmlformats.org/officeDocument/2006/relationships/hyperlink" Target="http://www.conaval.gob.pa/index.asp?id=1" TargetMode="External"/><Relationship Id="rId18" Type="http://schemas.openxmlformats.org/officeDocument/2006/relationships/hyperlink" Target="http://www.tribunal-electoral.gob.pa/" TargetMode="External"/><Relationship Id="rId26" Type="http://schemas.openxmlformats.org/officeDocument/2006/relationships/hyperlink" Target="https://www.registro-publico.gob.pa/" TargetMode="External"/><Relationship Id="rId39" Type="http://schemas.openxmlformats.org/officeDocument/2006/relationships/hyperlink" Target="http://www.jetro.go.j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a.gob.pa/" TargetMode="External"/><Relationship Id="rId34" Type="http://schemas.openxmlformats.org/officeDocument/2006/relationships/hyperlink" Target="http://www.caf.com/" TargetMode="External"/><Relationship Id="rId7" Type="http://schemas.openxmlformats.org/officeDocument/2006/relationships/hyperlink" Target="http://www.amp.gob.pa/" TargetMode="External"/><Relationship Id="rId12" Type="http://schemas.openxmlformats.org/officeDocument/2006/relationships/hyperlink" Target="http://www.css.org.pa/" TargetMode="External"/><Relationship Id="rId17" Type="http://schemas.openxmlformats.org/officeDocument/2006/relationships/hyperlink" Target="http://www.asep.gob.pa/" TargetMode="External"/><Relationship Id="rId25" Type="http://schemas.openxmlformats.org/officeDocument/2006/relationships/hyperlink" Target="http://www.lnb.gob.pa/sitio/index.php" TargetMode="External"/><Relationship Id="rId33" Type="http://schemas.openxmlformats.org/officeDocument/2006/relationships/hyperlink" Target="http://www.europa.eu/" TargetMode="External"/><Relationship Id="rId38" Type="http://schemas.openxmlformats.org/officeDocument/2006/relationships/hyperlink" Target="http://www.oa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fensoriadelpueblo.gob.pa/" TargetMode="External"/><Relationship Id="rId20" Type="http://schemas.openxmlformats.org/officeDocument/2006/relationships/hyperlink" Target="http://www.ima.gob.pa/" TargetMode="External"/><Relationship Id="rId29" Type="http://schemas.openxmlformats.org/officeDocument/2006/relationships/hyperlink" Target="http://www.utp.ac.pa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canal.com/" TargetMode="External"/><Relationship Id="rId11" Type="http://schemas.openxmlformats.org/officeDocument/2006/relationships/hyperlink" Target="http://www.cajadeahorros.com.pa/" TargetMode="External"/><Relationship Id="rId24" Type="http://schemas.openxmlformats.org/officeDocument/2006/relationships/hyperlink" Target="http://www.atp.gob.pa/" TargetMode="External"/><Relationship Id="rId32" Type="http://schemas.openxmlformats.org/officeDocument/2006/relationships/hyperlink" Target="http://www.blx.com/" TargetMode="External"/><Relationship Id="rId37" Type="http://schemas.openxmlformats.org/officeDocument/2006/relationships/hyperlink" Target="http://www.fao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eronautica.gob.pa/" TargetMode="External"/><Relationship Id="rId15" Type="http://schemas.openxmlformats.org/officeDocument/2006/relationships/hyperlink" Target="http://www.contraloria.gob.pa/" TargetMode="External"/><Relationship Id="rId23" Type="http://schemas.openxmlformats.org/officeDocument/2006/relationships/hyperlink" Target="http://www.inadeh.edu.pa/" TargetMode="External"/><Relationship Id="rId28" Type="http://schemas.openxmlformats.org/officeDocument/2006/relationships/hyperlink" Target="http://www.up.ac.pa/" TargetMode="External"/><Relationship Id="rId36" Type="http://schemas.openxmlformats.org/officeDocument/2006/relationships/hyperlink" Target="http://www.stri.org/" TargetMode="External"/><Relationship Id="rId10" Type="http://schemas.openxmlformats.org/officeDocument/2006/relationships/hyperlink" Target="http://www.banconal.com.pa/" TargetMode="External"/><Relationship Id="rId19" Type="http://schemas.openxmlformats.org/officeDocument/2006/relationships/hyperlink" Target="http://www.idiap.gob.pa/" TargetMode="External"/><Relationship Id="rId31" Type="http://schemas.openxmlformats.org/officeDocument/2006/relationships/hyperlink" Target="http://www.iad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a.gob.pa/" TargetMode="External"/><Relationship Id="rId14" Type="http://schemas.openxmlformats.org/officeDocument/2006/relationships/hyperlink" Target="http://www.autoridaddelconsumidor.gob.pa/" TargetMode="External"/><Relationship Id="rId22" Type="http://schemas.openxmlformats.org/officeDocument/2006/relationships/hyperlink" Target="http://www.inac.gob.pa/" TargetMode="External"/><Relationship Id="rId27" Type="http://schemas.openxmlformats.org/officeDocument/2006/relationships/hyperlink" Target="http://www.superbancos.gob.pa/" TargetMode="External"/><Relationship Id="rId30" Type="http://schemas.openxmlformats.org/officeDocument/2006/relationships/hyperlink" Target="http://www.jica.go.jp/" TargetMode="External"/><Relationship Id="rId35" Type="http://schemas.openxmlformats.org/officeDocument/2006/relationships/hyperlink" Target="http://www.iica.in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2014-06-28T00:20:00Z</dcterms:created>
  <dcterms:modified xsi:type="dcterms:W3CDTF">2014-06-28T00:20:00Z</dcterms:modified>
</cp:coreProperties>
</file>